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36F" w:rsidRPr="00CA036F" w:rsidRDefault="005B35F4" w:rsidP="005B35F4">
      <w:pPr>
        <w:tabs>
          <w:tab w:val="left" w:pos="544"/>
          <w:tab w:val="right" w:pos="9921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ГродМТ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193/18-ЭА Лот19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A036F" w:rsidRPr="00CA036F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CA036F" w:rsidRPr="00CA036F" w:rsidRDefault="00CA036F" w:rsidP="005B35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036F">
        <w:rPr>
          <w:rFonts w:ascii="Times New Roman" w:hAnsi="Times New Roman" w:cs="Times New Roman"/>
          <w:b/>
          <w:sz w:val="28"/>
          <w:szCs w:val="28"/>
        </w:rPr>
        <w:t>Техни</w:t>
      </w:r>
      <w:r w:rsidR="005B35F4">
        <w:rPr>
          <w:rFonts w:ascii="Times New Roman" w:hAnsi="Times New Roman" w:cs="Times New Roman"/>
          <w:b/>
          <w:sz w:val="28"/>
          <w:szCs w:val="28"/>
        </w:rPr>
        <w:t xml:space="preserve">ческие </w:t>
      </w:r>
      <w:proofErr w:type="gramStart"/>
      <w:r w:rsidR="005B35F4">
        <w:rPr>
          <w:rFonts w:ascii="Times New Roman" w:hAnsi="Times New Roman" w:cs="Times New Roman"/>
          <w:b/>
          <w:sz w:val="28"/>
          <w:szCs w:val="28"/>
        </w:rPr>
        <w:t xml:space="preserve">характеристики </w:t>
      </w:r>
      <w:r w:rsidRPr="00CA036F">
        <w:rPr>
          <w:rFonts w:ascii="Times New Roman" w:hAnsi="Times New Roman" w:cs="Times New Roman"/>
          <w:b/>
          <w:sz w:val="28"/>
          <w:szCs w:val="28"/>
        </w:rPr>
        <w:t xml:space="preserve"> медицинского</w:t>
      </w:r>
      <w:proofErr w:type="gramEnd"/>
      <w:r w:rsidRPr="00CA036F">
        <w:rPr>
          <w:rFonts w:ascii="Times New Roman" w:hAnsi="Times New Roman" w:cs="Times New Roman"/>
          <w:b/>
          <w:sz w:val="28"/>
          <w:szCs w:val="28"/>
        </w:rPr>
        <w:t xml:space="preserve"> оборудования и </w:t>
      </w:r>
      <w:r w:rsidR="005B35F4">
        <w:rPr>
          <w:rFonts w:ascii="Times New Roman" w:hAnsi="Times New Roman" w:cs="Times New Roman"/>
          <w:b/>
          <w:sz w:val="28"/>
          <w:szCs w:val="28"/>
        </w:rPr>
        <w:t>(или)</w:t>
      </w:r>
      <w:r>
        <w:rPr>
          <w:rFonts w:ascii="Times New Roman" w:hAnsi="Times New Roman" w:cs="Times New Roman"/>
          <w:b/>
          <w:sz w:val="28"/>
          <w:szCs w:val="28"/>
        </w:rPr>
        <w:t>изделий медицинского назначения</w:t>
      </w:r>
      <w:r w:rsidR="005B35F4">
        <w:rPr>
          <w:rFonts w:ascii="Times New Roman" w:hAnsi="Times New Roman" w:cs="Times New Roman"/>
          <w:b/>
          <w:sz w:val="28"/>
          <w:szCs w:val="28"/>
        </w:rPr>
        <w:t>: анализатор</w:t>
      </w:r>
      <w:r w:rsidR="005B35F4" w:rsidRPr="00CA036F">
        <w:rPr>
          <w:rFonts w:ascii="Times New Roman" w:hAnsi="Times New Roman" w:cs="Times New Roman"/>
          <w:b/>
          <w:sz w:val="28"/>
          <w:szCs w:val="28"/>
        </w:rPr>
        <w:t xml:space="preserve"> глюкозы и </w:t>
      </w:r>
      <w:proofErr w:type="spellStart"/>
      <w:r w:rsidR="005B35F4" w:rsidRPr="00CA036F">
        <w:rPr>
          <w:rFonts w:ascii="Times New Roman" w:hAnsi="Times New Roman" w:cs="Times New Roman"/>
          <w:b/>
          <w:sz w:val="28"/>
          <w:szCs w:val="28"/>
        </w:rPr>
        <w:t>лактата</w:t>
      </w:r>
      <w:proofErr w:type="spellEnd"/>
      <w:r w:rsidR="005B35F4" w:rsidRPr="00CA036F">
        <w:rPr>
          <w:rFonts w:ascii="Times New Roman" w:hAnsi="Times New Roman" w:cs="Times New Roman"/>
          <w:b/>
          <w:sz w:val="28"/>
          <w:szCs w:val="28"/>
        </w:rPr>
        <w:t xml:space="preserve"> с комплектом реагентов и расходных материалов</w:t>
      </w:r>
      <w:r w:rsidR="005B35F4">
        <w:rPr>
          <w:rFonts w:ascii="Times New Roman" w:hAnsi="Times New Roman" w:cs="Times New Roman"/>
          <w:b/>
          <w:sz w:val="28"/>
          <w:szCs w:val="28"/>
        </w:rPr>
        <w:t>.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1900"/>
        <w:gridCol w:w="1454"/>
        <w:gridCol w:w="6165"/>
      </w:tblGrid>
      <w:tr w:rsidR="00CA036F" w:rsidRPr="00CA036F" w:rsidTr="00CA036F">
        <w:tc>
          <w:tcPr>
            <w:tcW w:w="618" w:type="dxa"/>
            <w:shd w:val="clear" w:color="auto" w:fill="auto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3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CA036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900" w:type="dxa"/>
            <w:shd w:val="clear" w:color="auto" w:fill="auto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36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54" w:type="dxa"/>
            <w:shd w:val="clear" w:color="auto" w:fill="auto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36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6165" w:type="dxa"/>
            <w:shd w:val="clear" w:color="auto" w:fill="auto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36F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</w:tr>
      <w:tr w:rsidR="00CA036F" w:rsidRPr="00CA036F" w:rsidTr="00CA036F">
        <w:trPr>
          <w:trHeight w:val="420"/>
        </w:trPr>
        <w:tc>
          <w:tcPr>
            <w:tcW w:w="618" w:type="dxa"/>
            <w:shd w:val="clear" w:color="auto" w:fill="auto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A036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A036F" w:rsidRPr="00CA036F" w:rsidRDefault="00CA036F" w:rsidP="003805CD">
            <w:pPr>
              <w:pStyle w:val="FR1"/>
              <w:spacing w:line="240" w:lineRule="auto"/>
              <w:ind w:left="0"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CA036F">
              <w:rPr>
                <w:rFonts w:ascii="Times New Roman" w:hAnsi="Times New Roman" w:cs="Times New Roman"/>
                <w:sz w:val="22"/>
                <w:szCs w:val="22"/>
              </w:rPr>
              <w:t xml:space="preserve">Анализатор глюкозы и </w:t>
            </w:r>
            <w:proofErr w:type="spellStart"/>
            <w:r w:rsidRPr="00CA036F">
              <w:rPr>
                <w:rFonts w:ascii="Times New Roman" w:hAnsi="Times New Roman" w:cs="Times New Roman"/>
                <w:sz w:val="22"/>
                <w:szCs w:val="22"/>
              </w:rPr>
              <w:t>лактата</w:t>
            </w:r>
            <w:proofErr w:type="spellEnd"/>
          </w:p>
        </w:tc>
        <w:tc>
          <w:tcPr>
            <w:tcW w:w="1454" w:type="dxa"/>
            <w:shd w:val="clear" w:color="auto" w:fill="auto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A036F">
              <w:rPr>
                <w:rFonts w:ascii="Times New Roman" w:hAnsi="Times New Roman" w:cs="Times New Roman"/>
              </w:rPr>
              <w:t>1 единица</w:t>
            </w:r>
          </w:p>
        </w:tc>
        <w:tc>
          <w:tcPr>
            <w:tcW w:w="6165" w:type="dxa"/>
            <w:shd w:val="clear" w:color="auto" w:fill="auto"/>
          </w:tcPr>
          <w:p w:rsidR="00CA036F" w:rsidRPr="00CA036F" w:rsidRDefault="00CA036F" w:rsidP="00CA036F">
            <w:pPr>
              <w:pStyle w:val="a3"/>
              <w:numPr>
                <w:ilvl w:val="1"/>
                <w:numId w:val="18"/>
              </w:numPr>
              <w:jc w:val="both"/>
              <w:rPr>
                <w:rFonts w:ascii="Times New Roman" w:hAnsi="Times New Roman"/>
                <w:bCs/>
                <w:color w:val="000000"/>
                <w:spacing w:val="1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 xml:space="preserve">Анализатор должен обеспечивать независимое и одновременное определение глюкозы или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лактата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 в одной пробе с производительностью </w:t>
            </w:r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>не менее 150 анализов в час</w:t>
            </w:r>
            <w:r w:rsidRPr="00CA036F">
              <w:rPr>
                <w:rFonts w:ascii="Times New Roman" w:hAnsi="Times New Roman"/>
                <w:szCs w:val="22"/>
              </w:rPr>
              <w:t>.</w:t>
            </w:r>
          </w:p>
          <w:p w:rsidR="00CA036F" w:rsidRPr="00CA036F" w:rsidRDefault="00CA036F" w:rsidP="00CA036F">
            <w:pPr>
              <w:pStyle w:val="a3"/>
              <w:numPr>
                <w:ilvl w:val="1"/>
                <w:numId w:val="18"/>
              </w:numPr>
              <w:jc w:val="both"/>
              <w:rPr>
                <w:rFonts w:ascii="Times New Roman" w:hAnsi="Times New Roman"/>
                <w:bCs/>
                <w:color w:val="000000"/>
                <w:spacing w:val="1"/>
                <w:szCs w:val="22"/>
              </w:rPr>
            </w:pPr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>*Количество позиций для пробирок не менее 65, включая СТАТ-позицию.</w:t>
            </w:r>
          </w:p>
          <w:p w:rsidR="00CA036F" w:rsidRPr="00CA036F" w:rsidRDefault="00CA036F" w:rsidP="00CA036F">
            <w:pPr>
              <w:pStyle w:val="a3"/>
              <w:numPr>
                <w:ilvl w:val="1"/>
                <w:numId w:val="18"/>
              </w:numPr>
              <w:jc w:val="both"/>
              <w:rPr>
                <w:rFonts w:ascii="Times New Roman" w:hAnsi="Times New Roman"/>
                <w:bCs/>
                <w:color w:val="000000"/>
                <w:spacing w:val="1"/>
                <w:szCs w:val="22"/>
              </w:rPr>
            </w:pPr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>*Количество одновременно загружаемых проб пациентов – не менее 60.</w:t>
            </w:r>
          </w:p>
          <w:p w:rsidR="00CA036F" w:rsidRPr="00CA036F" w:rsidRDefault="00CA036F" w:rsidP="00CA036F">
            <w:pPr>
              <w:pStyle w:val="a3"/>
              <w:numPr>
                <w:ilvl w:val="1"/>
                <w:numId w:val="18"/>
              </w:numPr>
              <w:jc w:val="both"/>
              <w:rPr>
                <w:rFonts w:ascii="Times New Roman" w:hAnsi="Times New Roman"/>
                <w:bCs/>
                <w:color w:val="000000"/>
                <w:spacing w:val="1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Объём требуемой пробы крови на 1 исследование не более 20 мкл с д</w:t>
            </w:r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 xml:space="preserve">иапазоном измерения для глюкозы 0.5-50,0 </w:t>
            </w:r>
            <w:proofErr w:type="spellStart"/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>ммоль</w:t>
            </w:r>
            <w:proofErr w:type="spellEnd"/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 xml:space="preserve">/л и для </w:t>
            </w:r>
            <w:proofErr w:type="spellStart"/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>лактата</w:t>
            </w:r>
            <w:proofErr w:type="spellEnd"/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 xml:space="preserve">  0.5-40,0 </w:t>
            </w:r>
            <w:proofErr w:type="spellStart"/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>ммоль</w:t>
            </w:r>
            <w:proofErr w:type="spellEnd"/>
            <w:r w:rsidRPr="00CA036F">
              <w:rPr>
                <w:rFonts w:ascii="Times New Roman" w:hAnsi="Times New Roman"/>
                <w:color w:val="000000"/>
                <w:spacing w:val="-5"/>
                <w:szCs w:val="22"/>
              </w:rPr>
              <w:t>/л</w:t>
            </w:r>
          </w:p>
          <w:p w:rsidR="00CA036F" w:rsidRPr="00CA036F" w:rsidRDefault="00CA036F" w:rsidP="00CA036F">
            <w:pPr>
              <w:pStyle w:val="a3"/>
              <w:numPr>
                <w:ilvl w:val="1"/>
                <w:numId w:val="18"/>
              </w:numPr>
              <w:jc w:val="both"/>
              <w:rPr>
                <w:rFonts w:ascii="Times New Roman" w:hAnsi="Times New Roman"/>
                <w:bCs/>
                <w:color w:val="000000"/>
                <w:spacing w:val="1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Управление анализатором должно осуществляться с помощью сенсорного экрана через русскоязычный интерфейс.</w:t>
            </w:r>
          </w:p>
          <w:p w:rsidR="00CA036F" w:rsidRPr="00CA036F" w:rsidRDefault="00CA036F" w:rsidP="00CA036F">
            <w:pPr>
              <w:pStyle w:val="a3"/>
              <w:numPr>
                <w:ilvl w:val="1"/>
                <w:numId w:val="18"/>
              </w:numPr>
              <w:jc w:val="both"/>
              <w:rPr>
                <w:rFonts w:ascii="Times New Roman" w:hAnsi="Times New Roman"/>
                <w:bCs/>
                <w:color w:val="000000"/>
                <w:spacing w:val="1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Возможность проведения автоматической калибровки прибора в трех режимах в зависимости от потребностей пользователя: принудительное, перед серией исследования и по расписанию.</w:t>
            </w:r>
          </w:p>
          <w:p w:rsidR="00CA036F" w:rsidRPr="00CA036F" w:rsidRDefault="00CA036F" w:rsidP="00CA036F">
            <w:pPr>
              <w:pStyle w:val="a3"/>
              <w:numPr>
                <w:ilvl w:val="1"/>
                <w:numId w:val="18"/>
              </w:numPr>
              <w:jc w:val="both"/>
              <w:rPr>
                <w:rFonts w:ascii="Times New Roman" w:hAnsi="Times New Roman"/>
                <w:bCs/>
                <w:color w:val="000000"/>
                <w:spacing w:val="1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Наличие энергонезависимой памяти не менее чем на 1000 результатов исследования.</w:t>
            </w:r>
          </w:p>
          <w:p w:rsidR="00CA036F" w:rsidRPr="00CA036F" w:rsidRDefault="00CA036F" w:rsidP="00CA036F">
            <w:pPr>
              <w:pStyle w:val="a3"/>
              <w:numPr>
                <w:ilvl w:val="1"/>
                <w:numId w:val="18"/>
              </w:numPr>
              <w:jc w:val="both"/>
              <w:rPr>
                <w:rFonts w:ascii="Times New Roman" w:hAnsi="Times New Roman"/>
                <w:bCs/>
                <w:color w:val="000000"/>
                <w:spacing w:val="1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 xml:space="preserve">* Гарантированный производителем срок службы мембраны (чип-сенсора) на глюкозу не менее 60 дней, а для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лактата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 не менее 50 дней</w:t>
            </w:r>
          </w:p>
          <w:p w:rsidR="00CA036F" w:rsidRPr="00CA036F" w:rsidRDefault="00CA036F" w:rsidP="00CA036F">
            <w:pPr>
              <w:pStyle w:val="a3"/>
              <w:numPr>
                <w:ilvl w:val="1"/>
                <w:numId w:val="18"/>
              </w:numPr>
              <w:jc w:val="both"/>
              <w:rPr>
                <w:rFonts w:ascii="Times New Roman" w:hAnsi="Times New Roman"/>
                <w:bCs/>
                <w:color w:val="000000"/>
                <w:spacing w:val="1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Исключение интерференции от лекарственных средств (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ацетаминофен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) и метаболитов (мочевина). </w:t>
            </w:r>
          </w:p>
          <w:p w:rsidR="00CA036F" w:rsidRPr="00CA036F" w:rsidRDefault="00CA036F" w:rsidP="003805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A036F">
              <w:rPr>
                <w:rFonts w:ascii="Times New Roman" w:hAnsi="Times New Roman" w:cs="Times New Roman"/>
              </w:rPr>
              <w:t xml:space="preserve">* - </w:t>
            </w:r>
            <w:r w:rsidRPr="00CA036F">
              <w:rPr>
                <w:rFonts w:ascii="Times New Roman" w:hAnsi="Times New Roman" w:cs="Times New Roman"/>
                <w:b/>
                <w:u w:val="single"/>
              </w:rPr>
              <w:t>невыполнение пунктов, отмеченных звездочкой, ведет к отклонению предложений.</w:t>
            </w:r>
          </w:p>
        </w:tc>
      </w:tr>
      <w:tr w:rsidR="00CA036F" w:rsidRPr="00CA036F" w:rsidTr="00CA036F">
        <w:trPr>
          <w:trHeight w:val="278"/>
        </w:trPr>
        <w:tc>
          <w:tcPr>
            <w:tcW w:w="618" w:type="dxa"/>
            <w:shd w:val="clear" w:color="auto" w:fill="auto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036F">
              <w:rPr>
                <w:rFonts w:ascii="Times New Roman" w:hAnsi="Times New Roman" w:cs="Times New Roman"/>
                <w:lang w:val="en-US"/>
              </w:rPr>
              <w:t>1.2.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A036F" w:rsidRPr="00CA036F" w:rsidRDefault="00CA036F" w:rsidP="003805CD">
            <w:pPr>
              <w:pStyle w:val="FR1"/>
              <w:spacing w:line="240" w:lineRule="auto"/>
              <w:ind w:left="0"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CA036F">
              <w:rPr>
                <w:rFonts w:ascii="Times New Roman" w:hAnsi="Times New Roman" w:cs="Times New Roman"/>
                <w:sz w:val="22"/>
                <w:szCs w:val="22"/>
              </w:rPr>
              <w:t xml:space="preserve">Комплект реагентов и расходных материалов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A036F">
              <w:rPr>
                <w:rFonts w:ascii="Times New Roman" w:hAnsi="Times New Roman" w:cs="Times New Roman"/>
              </w:rPr>
              <w:t>1 комплект</w:t>
            </w:r>
          </w:p>
        </w:tc>
        <w:tc>
          <w:tcPr>
            <w:tcW w:w="6165" w:type="dxa"/>
            <w:shd w:val="clear" w:color="auto" w:fill="auto"/>
            <w:vAlign w:val="center"/>
          </w:tcPr>
          <w:p w:rsidR="00CA036F" w:rsidRPr="00CA036F" w:rsidRDefault="00CA036F" w:rsidP="00CA036F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Раствор глюкоза/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лактатгемолизирующий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 в </w:t>
            </w:r>
            <w:proofErr w:type="spellStart"/>
            <w:proofErr w:type="gramStart"/>
            <w:r w:rsidRPr="00CA036F">
              <w:rPr>
                <w:rFonts w:ascii="Times New Roman" w:hAnsi="Times New Roman"/>
                <w:szCs w:val="22"/>
              </w:rPr>
              <w:t>микропробирках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  с</w:t>
            </w:r>
            <w:proofErr w:type="gramEnd"/>
            <w:r w:rsidRPr="00CA036F">
              <w:rPr>
                <w:rFonts w:ascii="Times New Roman" w:hAnsi="Times New Roman"/>
                <w:szCs w:val="22"/>
              </w:rPr>
              <w:t xml:space="preserve">  пластиковым капилляром 20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мкл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  - 25000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  <w:p w:rsidR="00CA036F" w:rsidRPr="00CA036F" w:rsidRDefault="00CA036F" w:rsidP="00CA036F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Раствор глюкоза/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лактат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 системный (объем не менее 5 л в канистре) – 5 канистр</w:t>
            </w:r>
          </w:p>
          <w:p w:rsidR="00CA036F" w:rsidRPr="00CA036F" w:rsidRDefault="00CA036F" w:rsidP="00CA036F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Чип-сенсор глюкоза из расчета на 25000 измерений</w:t>
            </w:r>
          </w:p>
          <w:p w:rsidR="00CA036F" w:rsidRPr="00CA036F" w:rsidRDefault="00CA036F" w:rsidP="00CA036F">
            <w:pPr>
              <w:pStyle w:val="a3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036F">
              <w:rPr>
                <w:rFonts w:ascii="Times New Roman" w:hAnsi="Times New Roman"/>
                <w:szCs w:val="22"/>
              </w:rPr>
              <w:t xml:space="preserve">Моющий раствор,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депротеинизатор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 расфасованный в пробирки для прямой установки в прибор не менее 10 пробирок</w:t>
            </w:r>
          </w:p>
        </w:tc>
      </w:tr>
      <w:tr w:rsidR="00CA036F" w:rsidRPr="00CA036F" w:rsidTr="00CA036F">
        <w:trPr>
          <w:trHeight w:val="703"/>
        </w:trPr>
        <w:tc>
          <w:tcPr>
            <w:tcW w:w="618" w:type="dxa"/>
            <w:shd w:val="clear" w:color="auto" w:fill="auto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036F">
              <w:rPr>
                <w:rFonts w:ascii="Times New Roman" w:hAnsi="Times New Roman" w:cs="Times New Roman"/>
                <w:lang w:val="en-US"/>
              </w:rPr>
              <w:t>1.3.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A036F" w:rsidRPr="00CA036F" w:rsidRDefault="00CA036F" w:rsidP="009C161A">
            <w:pPr>
              <w:pStyle w:val="FR1"/>
              <w:spacing w:line="240" w:lineRule="auto"/>
              <w:ind w:left="0"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CA036F">
              <w:rPr>
                <w:rFonts w:ascii="Times New Roman" w:hAnsi="Times New Roman" w:cs="Times New Roman"/>
                <w:sz w:val="22"/>
                <w:szCs w:val="22"/>
              </w:rPr>
              <w:t xml:space="preserve">Комплект контрольных и стандартных материалов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A036F">
              <w:rPr>
                <w:rFonts w:ascii="Times New Roman" w:hAnsi="Times New Roman" w:cs="Times New Roman"/>
              </w:rPr>
              <w:t>1 комплект</w:t>
            </w:r>
          </w:p>
        </w:tc>
        <w:tc>
          <w:tcPr>
            <w:tcW w:w="6165" w:type="dxa"/>
            <w:shd w:val="clear" w:color="auto" w:fill="auto"/>
            <w:vAlign w:val="center"/>
          </w:tcPr>
          <w:p w:rsidR="00CA036F" w:rsidRPr="00CA036F" w:rsidRDefault="00CA036F" w:rsidP="00CA036F">
            <w:pPr>
              <w:pStyle w:val="a3"/>
              <w:numPr>
                <w:ilvl w:val="0"/>
                <w:numId w:val="20"/>
              </w:numPr>
              <w:ind w:left="473" w:hanging="425"/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Раствор мульти-стандарта глюкоза/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лактат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, расфасованный в пробирки для прямой установки в прибор не менее 100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  <w:p w:rsidR="00CA036F" w:rsidRPr="00CA036F" w:rsidRDefault="00CA036F" w:rsidP="00CA036F">
            <w:pPr>
              <w:pStyle w:val="a3"/>
              <w:numPr>
                <w:ilvl w:val="0"/>
                <w:numId w:val="20"/>
              </w:numPr>
              <w:ind w:left="473" w:hanging="425"/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Раствор сенсора проверочный расфасованный в пробирки для прямой установки в прибор – не менее 20 пробирок</w:t>
            </w:r>
          </w:p>
          <w:p w:rsidR="00CA036F" w:rsidRPr="00CA036F" w:rsidRDefault="00CA036F" w:rsidP="00CA036F">
            <w:pPr>
              <w:pStyle w:val="a3"/>
              <w:numPr>
                <w:ilvl w:val="0"/>
                <w:numId w:val="20"/>
              </w:numPr>
              <w:ind w:left="473" w:hanging="425"/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 xml:space="preserve">Контрольный раствор 2-х уровней для глюкозы и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лактата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 в расфасованный в пробирки для прямой установки в прибор – не менее 20 пробирок каждого уровня. </w:t>
            </w:r>
          </w:p>
          <w:p w:rsidR="00CA036F" w:rsidRPr="00CA036F" w:rsidRDefault="00CA036F" w:rsidP="00CA036F">
            <w:pPr>
              <w:pStyle w:val="a3"/>
              <w:numPr>
                <w:ilvl w:val="0"/>
                <w:numId w:val="20"/>
              </w:numPr>
              <w:ind w:left="473" w:hanging="425"/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 xml:space="preserve">Набор для проверки линейности измерения глюкозы и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лактата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, растворы с разной концентрацией должны быть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расфасованны</w:t>
            </w:r>
            <w:proofErr w:type="spellEnd"/>
            <w:r w:rsidRPr="00CA036F">
              <w:rPr>
                <w:rFonts w:ascii="Times New Roman" w:hAnsi="Times New Roman"/>
                <w:szCs w:val="22"/>
              </w:rPr>
              <w:t xml:space="preserve"> в пробирки для прямой установки в прибор – 1 набор (включающий не менее 3-х концентраций)</w:t>
            </w:r>
          </w:p>
        </w:tc>
      </w:tr>
      <w:tr w:rsidR="00CA036F" w:rsidRPr="00CA036F" w:rsidTr="00CA036F">
        <w:trPr>
          <w:trHeight w:val="703"/>
        </w:trPr>
        <w:tc>
          <w:tcPr>
            <w:tcW w:w="618" w:type="dxa"/>
            <w:shd w:val="clear" w:color="auto" w:fill="auto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036F">
              <w:rPr>
                <w:rFonts w:ascii="Times New Roman" w:hAnsi="Times New Roman" w:cs="Times New Roman"/>
                <w:lang w:val="en-US"/>
              </w:rPr>
              <w:lastRenderedPageBreak/>
              <w:t>1.4.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CA036F" w:rsidRPr="00CA036F" w:rsidRDefault="00CA036F" w:rsidP="003805CD">
            <w:pPr>
              <w:pStyle w:val="FR1"/>
              <w:spacing w:line="240" w:lineRule="auto"/>
              <w:ind w:left="0" w:right="0"/>
              <w:rPr>
                <w:rFonts w:ascii="Times New Roman" w:hAnsi="Times New Roman" w:cs="Times New Roman"/>
                <w:sz w:val="22"/>
                <w:szCs w:val="22"/>
              </w:rPr>
            </w:pPr>
            <w:r w:rsidRPr="00CA036F">
              <w:rPr>
                <w:rFonts w:ascii="Times New Roman" w:hAnsi="Times New Roman" w:cs="Times New Roman"/>
                <w:sz w:val="22"/>
                <w:szCs w:val="22"/>
              </w:rPr>
              <w:t xml:space="preserve">Комплект расходных материалов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CA036F" w:rsidRPr="00CA036F" w:rsidRDefault="00CA036F" w:rsidP="003805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A036F">
              <w:rPr>
                <w:rFonts w:ascii="Times New Roman" w:hAnsi="Times New Roman" w:cs="Times New Roman"/>
              </w:rPr>
              <w:t>1 комплект</w:t>
            </w:r>
          </w:p>
        </w:tc>
        <w:tc>
          <w:tcPr>
            <w:tcW w:w="6165" w:type="dxa"/>
            <w:shd w:val="clear" w:color="auto" w:fill="auto"/>
            <w:vAlign w:val="center"/>
          </w:tcPr>
          <w:p w:rsidR="00CA036F" w:rsidRPr="00CA036F" w:rsidRDefault="00CA036F" w:rsidP="00CA036F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Расходные трубки гидравлической системы 1 комплект.</w:t>
            </w:r>
          </w:p>
          <w:p w:rsidR="00CA036F" w:rsidRPr="00CA036F" w:rsidRDefault="00CA036F" w:rsidP="00CA036F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>Расходные клапаны для гидравлической системы 1комплект.</w:t>
            </w:r>
          </w:p>
          <w:p w:rsidR="00CA036F" w:rsidRPr="00CA036F" w:rsidRDefault="00CA036F" w:rsidP="00CA036F">
            <w:pPr>
              <w:pStyle w:val="a3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Cs w:val="22"/>
              </w:rPr>
            </w:pPr>
            <w:r w:rsidRPr="00CA036F">
              <w:rPr>
                <w:rFonts w:ascii="Times New Roman" w:hAnsi="Times New Roman"/>
                <w:szCs w:val="22"/>
              </w:rPr>
              <w:t xml:space="preserve">Пробоотборник 1 </w:t>
            </w:r>
            <w:proofErr w:type="spellStart"/>
            <w:r w:rsidRPr="00CA036F"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</w:tr>
    </w:tbl>
    <w:p w:rsidR="00CA036F" w:rsidRPr="001A77B4" w:rsidRDefault="00CA036F" w:rsidP="00CA036F">
      <w:pPr>
        <w:autoSpaceDE w:val="0"/>
        <w:autoSpaceDN w:val="0"/>
        <w:adjustRightInd w:val="0"/>
        <w:jc w:val="center"/>
        <w:rPr>
          <w:sz w:val="26"/>
          <w:szCs w:val="26"/>
          <w:lang w:eastAsia="en-US"/>
        </w:rPr>
      </w:pPr>
    </w:p>
    <w:sectPr w:rsidR="00CA036F" w:rsidRPr="001A77B4" w:rsidSect="00522A1A">
      <w:pgSz w:w="11906" w:h="16838" w:code="9"/>
      <w:pgMar w:top="709" w:right="851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361E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9D3"/>
    <w:multiLevelType w:val="hybridMultilevel"/>
    <w:tmpl w:val="D71AA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4403C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A2CBF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D0FE2"/>
    <w:multiLevelType w:val="multilevel"/>
    <w:tmpl w:val="07C43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5" w15:restartNumberingAfterBreak="0">
    <w:nsid w:val="2D10092A"/>
    <w:multiLevelType w:val="multilevel"/>
    <w:tmpl w:val="B3D0B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Theme="minorHAnsi" w:hAnsiTheme="minorHAnsi" w:cstheme="minorBidi" w:hint="default"/>
      </w:rPr>
    </w:lvl>
  </w:abstractNum>
  <w:abstractNum w:abstractNumId="6" w15:restartNumberingAfterBreak="0">
    <w:nsid w:val="32BD3CBF"/>
    <w:multiLevelType w:val="hybridMultilevel"/>
    <w:tmpl w:val="3F841C76"/>
    <w:lvl w:ilvl="0" w:tplc="F1A03C5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3B932702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21DC4"/>
    <w:multiLevelType w:val="hybridMultilevel"/>
    <w:tmpl w:val="76B8D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C7517"/>
    <w:multiLevelType w:val="hybridMultilevel"/>
    <w:tmpl w:val="79BA5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640C1"/>
    <w:multiLevelType w:val="multilevel"/>
    <w:tmpl w:val="F1305B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 w15:restartNumberingAfterBreak="0">
    <w:nsid w:val="40147278"/>
    <w:multiLevelType w:val="hybridMultilevel"/>
    <w:tmpl w:val="A5D2D722"/>
    <w:lvl w:ilvl="0" w:tplc="D8F25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A1BB9"/>
    <w:multiLevelType w:val="multilevel"/>
    <w:tmpl w:val="9A8681D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4917498E"/>
    <w:multiLevelType w:val="hybridMultilevel"/>
    <w:tmpl w:val="0FB60270"/>
    <w:lvl w:ilvl="0" w:tplc="C18248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07F5F"/>
    <w:multiLevelType w:val="multilevel"/>
    <w:tmpl w:val="454E2A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9770652"/>
    <w:multiLevelType w:val="multilevel"/>
    <w:tmpl w:val="02A6E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C137EB2"/>
    <w:multiLevelType w:val="multilevel"/>
    <w:tmpl w:val="BB66D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6E8A6C93"/>
    <w:multiLevelType w:val="hybridMultilevel"/>
    <w:tmpl w:val="54AEF1BE"/>
    <w:lvl w:ilvl="0" w:tplc="F1B0758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6EB69AB"/>
    <w:multiLevelType w:val="hybridMultilevel"/>
    <w:tmpl w:val="E990F656"/>
    <w:lvl w:ilvl="0" w:tplc="7F626C6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8094826"/>
    <w:multiLevelType w:val="multilevel"/>
    <w:tmpl w:val="DE82A8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367398"/>
    <w:multiLevelType w:val="hybridMultilevel"/>
    <w:tmpl w:val="09263498"/>
    <w:lvl w:ilvl="0" w:tplc="04DEF96A">
      <w:start w:val="1"/>
      <w:numFmt w:val="decimal"/>
      <w:lvlText w:val="%1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14"/>
  </w:num>
  <w:num w:numId="11">
    <w:abstractNumId w:val="16"/>
  </w:num>
  <w:num w:numId="12">
    <w:abstractNumId w:val="10"/>
  </w:num>
  <w:num w:numId="13">
    <w:abstractNumId w:val="12"/>
  </w:num>
  <w:num w:numId="14">
    <w:abstractNumId w:val="20"/>
  </w:num>
  <w:num w:numId="15">
    <w:abstractNumId w:val="15"/>
  </w:num>
  <w:num w:numId="16">
    <w:abstractNumId w:val="4"/>
  </w:num>
  <w:num w:numId="17">
    <w:abstractNumId w:val="9"/>
  </w:num>
  <w:num w:numId="18">
    <w:abstractNumId w:val="19"/>
  </w:num>
  <w:num w:numId="19">
    <w:abstractNumId w:val="17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A7D"/>
    <w:rsid w:val="00014CF0"/>
    <w:rsid w:val="000318A5"/>
    <w:rsid w:val="000E00DF"/>
    <w:rsid w:val="0013217E"/>
    <w:rsid w:val="001B295A"/>
    <w:rsid w:val="001E1D8D"/>
    <w:rsid w:val="002B0A22"/>
    <w:rsid w:val="002F0A0C"/>
    <w:rsid w:val="00310893"/>
    <w:rsid w:val="00412010"/>
    <w:rsid w:val="0045241B"/>
    <w:rsid w:val="004C4A1F"/>
    <w:rsid w:val="005743A1"/>
    <w:rsid w:val="005B35F4"/>
    <w:rsid w:val="005C795E"/>
    <w:rsid w:val="00610066"/>
    <w:rsid w:val="00622D7E"/>
    <w:rsid w:val="00627BD8"/>
    <w:rsid w:val="006C063B"/>
    <w:rsid w:val="0071464C"/>
    <w:rsid w:val="007418F5"/>
    <w:rsid w:val="007D3E11"/>
    <w:rsid w:val="008A5097"/>
    <w:rsid w:val="009C161A"/>
    <w:rsid w:val="00B10A7D"/>
    <w:rsid w:val="00B17B91"/>
    <w:rsid w:val="00B54337"/>
    <w:rsid w:val="00C21244"/>
    <w:rsid w:val="00C53760"/>
    <w:rsid w:val="00CA036F"/>
    <w:rsid w:val="00CA4311"/>
    <w:rsid w:val="00CD74AD"/>
    <w:rsid w:val="00D41AB5"/>
    <w:rsid w:val="00D9157C"/>
    <w:rsid w:val="00E00EB9"/>
    <w:rsid w:val="00E51F93"/>
    <w:rsid w:val="00E910CB"/>
    <w:rsid w:val="00F21847"/>
    <w:rsid w:val="00F33878"/>
    <w:rsid w:val="00FF5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FC18F"/>
  <w15:docId w15:val="{C660F2EA-F2EC-4D7C-9DE8-59F2B4DA1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8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A7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</w:rPr>
  </w:style>
  <w:style w:type="character" w:customStyle="1" w:styleId="FontStyle24">
    <w:name w:val="Font Style24"/>
    <w:uiPriority w:val="99"/>
    <w:rsid w:val="00B10A7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B10A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rsid w:val="00B10A7D"/>
    <w:rPr>
      <w:color w:val="0000FF"/>
      <w:u w:val="single"/>
    </w:rPr>
  </w:style>
  <w:style w:type="character" w:styleId="a5">
    <w:name w:val="Strong"/>
    <w:basedOn w:val="a0"/>
    <w:uiPriority w:val="22"/>
    <w:qFormat/>
    <w:rsid w:val="00B10A7D"/>
    <w:rPr>
      <w:b/>
      <w:bCs/>
    </w:rPr>
  </w:style>
  <w:style w:type="character" w:customStyle="1" w:styleId="st">
    <w:name w:val="st"/>
    <w:basedOn w:val="a0"/>
    <w:rsid w:val="00B10A7D"/>
  </w:style>
  <w:style w:type="paragraph" w:customStyle="1" w:styleId="FR1">
    <w:name w:val="FR1"/>
    <w:rsid w:val="00CA036F"/>
    <w:pPr>
      <w:widowControl w:val="0"/>
      <w:autoSpaceDE w:val="0"/>
      <w:autoSpaceDN w:val="0"/>
      <w:adjustRightInd w:val="0"/>
      <w:spacing w:after="0" w:line="320" w:lineRule="auto"/>
      <w:ind w:left="120" w:right="1200"/>
    </w:pPr>
    <w:rPr>
      <w:rFonts w:ascii="Arial" w:eastAsia="Times New Roman" w:hAnsi="Arial" w:cs="Arial"/>
      <w:sz w:val="18"/>
      <w:szCs w:val="18"/>
    </w:rPr>
  </w:style>
  <w:style w:type="table" w:styleId="a6">
    <w:name w:val="Table Grid"/>
    <w:basedOn w:val="a1"/>
    <w:uiPriority w:val="39"/>
    <w:rsid w:val="00D41A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0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00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18</cp:revision>
  <cp:lastPrinted>2018-02-13T20:49:00Z</cp:lastPrinted>
  <dcterms:created xsi:type="dcterms:W3CDTF">2017-09-04T07:56:00Z</dcterms:created>
  <dcterms:modified xsi:type="dcterms:W3CDTF">2018-08-30T17:28:00Z</dcterms:modified>
</cp:coreProperties>
</file>